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B12E92" w:rsidRPr="00B12E92" w14:paraId="2C5EEB98" w14:textId="77777777" w:rsidTr="00A76320">
        <w:tc>
          <w:tcPr>
            <w:tcW w:w="2693" w:type="dxa"/>
          </w:tcPr>
          <w:p w14:paraId="28283CBE" w14:textId="72E0F230" w:rsidR="00C5044C" w:rsidRPr="00B12E92" w:rsidRDefault="00E56D11" w:rsidP="002959D5">
            <w:pPr>
              <w:pStyle w:val="berschrift2"/>
              <w:rPr>
                <w:color w:val="000000"/>
                <w:lang w:val="en-GB"/>
              </w:rPr>
            </w:pPr>
            <w:r w:rsidRPr="00B12E92">
              <w:rPr>
                <w:color w:val="000000"/>
                <w:lang w:val="en-GB"/>
              </w:rPr>
              <w:t>Brief description</w:t>
            </w:r>
          </w:p>
        </w:tc>
        <w:tc>
          <w:tcPr>
            <w:tcW w:w="425" w:type="dxa"/>
          </w:tcPr>
          <w:p w14:paraId="2AAF193F" w14:textId="77777777" w:rsidR="00C5044C" w:rsidRPr="00B12E92" w:rsidRDefault="00C5044C" w:rsidP="00F42B3A">
            <w:pPr>
              <w:shd w:val="clear" w:color="auto" w:fill="auto"/>
              <w:rPr>
                <w:color w:val="000000"/>
                <w:lang w:val="en-GB"/>
              </w:rPr>
            </w:pPr>
          </w:p>
        </w:tc>
        <w:tc>
          <w:tcPr>
            <w:tcW w:w="6521" w:type="dxa"/>
          </w:tcPr>
          <w:p w14:paraId="1A683FA9" w14:textId="462A7F9D" w:rsidR="00C5044C" w:rsidRPr="00B12E92" w:rsidRDefault="00625762" w:rsidP="00F42B3A">
            <w:pPr>
              <w:shd w:val="clear" w:color="auto" w:fill="auto"/>
              <w:rPr>
                <w:color w:val="000000"/>
                <w:lang w:val="en-GB"/>
              </w:rPr>
            </w:pPr>
            <w:r w:rsidRPr="00B12E92">
              <w:rPr>
                <w:color w:val="000000"/>
                <w:lang w:val="en-GB"/>
              </w:rPr>
              <w:t>Case study in which the participants handle the wearing of street shoes at home differently.</w:t>
            </w:r>
          </w:p>
        </w:tc>
      </w:tr>
    </w:tbl>
    <w:p w14:paraId="6FBB5EA1" w14:textId="77777777" w:rsidR="00A76320" w:rsidRPr="00B12E92" w:rsidRDefault="00A76320" w:rsidP="00A76320">
      <w:pPr>
        <w:spacing w:line="264" w:lineRule="auto"/>
        <w:rPr>
          <w:color w:val="000000"/>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B12E92" w:rsidRPr="00B12E92" w14:paraId="35BD5052" w14:textId="77777777" w:rsidTr="00F50D36">
        <w:tc>
          <w:tcPr>
            <w:tcW w:w="2693" w:type="dxa"/>
          </w:tcPr>
          <w:p w14:paraId="5080FEB5" w14:textId="329673C7" w:rsidR="00C5044C" w:rsidRPr="00B12E92" w:rsidRDefault="00E56D11" w:rsidP="002959D5">
            <w:pPr>
              <w:pStyle w:val="berschrift2"/>
              <w:rPr>
                <w:color w:val="000000"/>
                <w:lang w:val="en-GB"/>
              </w:rPr>
            </w:pPr>
            <w:r w:rsidRPr="00B12E92">
              <w:rPr>
                <w:color w:val="000000"/>
                <w:lang w:val="en-GB"/>
              </w:rPr>
              <w:t>Goals</w:t>
            </w:r>
          </w:p>
        </w:tc>
        <w:tc>
          <w:tcPr>
            <w:tcW w:w="425" w:type="dxa"/>
          </w:tcPr>
          <w:p w14:paraId="7FB85372" w14:textId="77777777" w:rsidR="00C5044C" w:rsidRPr="00B12E92" w:rsidRDefault="00C5044C" w:rsidP="00F42B3A">
            <w:pPr>
              <w:shd w:val="clear" w:color="auto" w:fill="auto"/>
              <w:rPr>
                <w:color w:val="000000"/>
                <w:lang w:val="en-GB"/>
              </w:rPr>
            </w:pPr>
          </w:p>
        </w:tc>
        <w:tc>
          <w:tcPr>
            <w:tcW w:w="6521" w:type="dxa"/>
          </w:tcPr>
          <w:p w14:paraId="4DC9DF75" w14:textId="74ADD9D7" w:rsidR="0014129F" w:rsidRPr="00B12E92" w:rsidRDefault="0014129F" w:rsidP="0014129F">
            <w:pPr>
              <w:pStyle w:val="Listenabsatz"/>
              <w:numPr>
                <w:ilvl w:val="0"/>
                <w:numId w:val="32"/>
              </w:numPr>
              <w:shd w:val="clear" w:color="auto" w:fill="auto"/>
              <w:rPr>
                <w:color w:val="000000"/>
                <w:lang w:val="en-GB"/>
              </w:rPr>
            </w:pPr>
            <w:r w:rsidRPr="00B12E92">
              <w:rPr>
                <w:color w:val="000000"/>
                <w:lang w:val="en-GB"/>
              </w:rPr>
              <w:t>Participants develop their understanding of the relationship between culture and social behaviour.</w:t>
            </w:r>
          </w:p>
          <w:p w14:paraId="548E72D4" w14:textId="34B6A832" w:rsidR="0014129F" w:rsidRPr="00B12E92" w:rsidRDefault="0014129F" w:rsidP="0014129F">
            <w:pPr>
              <w:pStyle w:val="Listenabsatz"/>
              <w:numPr>
                <w:ilvl w:val="0"/>
                <w:numId w:val="32"/>
              </w:numPr>
              <w:shd w:val="clear" w:color="auto" w:fill="auto"/>
              <w:rPr>
                <w:color w:val="000000"/>
                <w:lang w:val="en-GB"/>
              </w:rPr>
            </w:pPr>
            <w:r w:rsidRPr="00B12E92">
              <w:rPr>
                <w:color w:val="000000"/>
                <w:lang w:val="en-GB"/>
              </w:rPr>
              <w:t xml:space="preserve">The participants adopt different perspectives </w:t>
            </w:r>
            <w:proofErr w:type="gramStart"/>
            <w:r w:rsidRPr="00B12E92">
              <w:rPr>
                <w:color w:val="000000"/>
                <w:lang w:val="en-GB"/>
              </w:rPr>
              <w:t>in order to</w:t>
            </w:r>
            <w:proofErr w:type="gramEnd"/>
            <w:r w:rsidRPr="00B12E92">
              <w:rPr>
                <w:color w:val="000000"/>
                <w:lang w:val="en-GB"/>
              </w:rPr>
              <w:t xml:space="preserve"> analyze the influence of cultural imprints on individual behaviour patterns.</w:t>
            </w:r>
          </w:p>
          <w:p w14:paraId="5D66399E" w14:textId="090779AA" w:rsidR="00991123" w:rsidRPr="00B12E92" w:rsidRDefault="0014129F" w:rsidP="0014129F">
            <w:pPr>
              <w:pStyle w:val="Listenabsatz"/>
              <w:numPr>
                <w:ilvl w:val="0"/>
                <w:numId w:val="32"/>
              </w:numPr>
              <w:shd w:val="clear" w:color="auto" w:fill="auto"/>
              <w:rPr>
                <w:color w:val="000000"/>
                <w:lang w:val="en-GB"/>
              </w:rPr>
            </w:pPr>
            <w:r w:rsidRPr="00B12E92">
              <w:rPr>
                <w:color w:val="000000"/>
                <w:lang w:val="en-GB"/>
              </w:rPr>
              <w:t>The participants develop constructive approaches to solutions.</w:t>
            </w:r>
          </w:p>
        </w:tc>
      </w:tr>
      <w:tr w:rsidR="00B12E92" w:rsidRPr="00B12E92" w14:paraId="0B04F37D" w14:textId="77777777" w:rsidTr="00F50D36">
        <w:tc>
          <w:tcPr>
            <w:tcW w:w="2693" w:type="dxa"/>
          </w:tcPr>
          <w:p w14:paraId="3733B4FD" w14:textId="27A16EFD" w:rsidR="00C5044C" w:rsidRPr="00B12E92" w:rsidRDefault="00E56D11" w:rsidP="002959D5">
            <w:pPr>
              <w:pStyle w:val="berschrift2"/>
              <w:rPr>
                <w:color w:val="000000"/>
                <w:lang w:val="en-GB"/>
              </w:rPr>
            </w:pPr>
            <w:r w:rsidRPr="00B12E92">
              <w:rPr>
                <w:color w:val="000000"/>
                <w:lang w:val="en-GB"/>
              </w:rPr>
              <w:t>Time</w:t>
            </w:r>
          </w:p>
        </w:tc>
        <w:tc>
          <w:tcPr>
            <w:tcW w:w="425" w:type="dxa"/>
          </w:tcPr>
          <w:p w14:paraId="55B32B45" w14:textId="77777777" w:rsidR="00C5044C" w:rsidRPr="00B12E92" w:rsidRDefault="00C5044C" w:rsidP="00F42B3A">
            <w:pPr>
              <w:shd w:val="clear" w:color="auto" w:fill="auto"/>
              <w:rPr>
                <w:color w:val="000000"/>
                <w:lang w:val="en-GB"/>
              </w:rPr>
            </w:pPr>
          </w:p>
        </w:tc>
        <w:tc>
          <w:tcPr>
            <w:tcW w:w="6521" w:type="dxa"/>
          </w:tcPr>
          <w:p w14:paraId="558FDC58" w14:textId="1E37BF2C" w:rsidR="00C5044C" w:rsidRPr="00B12E92" w:rsidRDefault="00894474" w:rsidP="00894474">
            <w:pPr>
              <w:pStyle w:val="Listenabsatz"/>
              <w:numPr>
                <w:ilvl w:val="0"/>
                <w:numId w:val="42"/>
              </w:numPr>
              <w:shd w:val="clear" w:color="auto" w:fill="auto"/>
              <w:ind w:left="316" w:hanging="283"/>
              <w:rPr>
                <w:color w:val="000000"/>
                <w:lang w:val="en-GB"/>
              </w:rPr>
            </w:pPr>
            <w:r w:rsidRPr="00B12E92">
              <w:rPr>
                <w:color w:val="000000"/>
              </w:rPr>
              <w:t>60 min.</w:t>
            </w:r>
          </w:p>
        </w:tc>
      </w:tr>
      <w:tr w:rsidR="00B12E92" w:rsidRPr="00B12E92" w14:paraId="2A78B6E1" w14:textId="77777777" w:rsidTr="00F50D36">
        <w:tc>
          <w:tcPr>
            <w:tcW w:w="2693" w:type="dxa"/>
          </w:tcPr>
          <w:p w14:paraId="659CB993" w14:textId="57CA684A" w:rsidR="005D20A6" w:rsidRPr="00B12E92" w:rsidRDefault="005D20A6" w:rsidP="002959D5">
            <w:pPr>
              <w:pStyle w:val="berschrift2"/>
              <w:rPr>
                <w:color w:val="000000"/>
                <w:lang w:val="en-GB"/>
              </w:rPr>
            </w:pPr>
            <w:r w:rsidRPr="00B12E92">
              <w:rPr>
                <w:color w:val="000000"/>
                <w:lang w:val="en-GB"/>
              </w:rPr>
              <w:t>Method</w:t>
            </w:r>
          </w:p>
        </w:tc>
        <w:tc>
          <w:tcPr>
            <w:tcW w:w="425" w:type="dxa"/>
          </w:tcPr>
          <w:p w14:paraId="48882886" w14:textId="77777777" w:rsidR="005D20A6" w:rsidRPr="00B12E92" w:rsidRDefault="005D20A6" w:rsidP="00F42B3A">
            <w:pPr>
              <w:shd w:val="clear" w:color="auto" w:fill="auto"/>
              <w:rPr>
                <w:color w:val="000000"/>
                <w:lang w:val="en-GB"/>
              </w:rPr>
            </w:pPr>
          </w:p>
        </w:tc>
        <w:tc>
          <w:tcPr>
            <w:tcW w:w="6521" w:type="dxa"/>
          </w:tcPr>
          <w:p w14:paraId="0EDBBAC6" w14:textId="159D9DA6" w:rsidR="00894474" w:rsidRPr="00B12E92" w:rsidRDefault="00894474" w:rsidP="00894474">
            <w:pPr>
              <w:pStyle w:val="Listenabsatz"/>
              <w:numPr>
                <w:ilvl w:val="0"/>
                <w:numId w:val="43"/>
              </w:numPr>
              <w:shd w:val="clear" w:color="auto" w:fill="auto"/>
              <w:ind w:left="316" w:hanging="283"/>
              <w:rPr>
                <w:color w:val="000000"/>
                <w:lang w:val="en-GB"/>
              </w:rPr>
            </w:pPr>
            <w:r w:rsidRPr="00B12E92">
              <w:rPr>
                <w:color w:val="000000"/>
                <w:lang w:val="en-GB"/>
              </w:rPr>
              <w:t>Culturally nonspecific</w:t>
            </w:r>
          </w:p>
          <w:p w14:paraId="2A877AA4" w14:textId="1A60BD62" w:rsidR="005D20A6" w:rsidRPr="00B12E92" w:rsidRDefault="00894474" w:rsidP="00894474">
            <w:pPr>
              <w:pStyle w:val="Listenabsatz"/>
              <w:numPr>
                <w:ilvl w:val="0"/>
                <w:numId w:val="43"/>
              </w:numPr>
              <w:shd w:val="clear" w:color="auto" w:fill="auto"/>
              <w:ind w:left="316" w:hanging="283"/>
              <w:rPr>
                <w:color w:val="000000"/>
                <w:lang w:val="en-GB"/>
              </w:rPr>
            </w:pPr>
            <w:r w:rsidRPr="00B12E92">
              <w:rPr>
                <w:color w:val="000000"/>
                <w:lang w:val="en-GB"/>
              </w:rPr>
              <w:t>Distributive/instructive</w:t>
            </w:r>
          </w:p>
        </w:tc>
      </w:tr>
      <w:tr w:rsidR="00B12E92" w:rsidRPr="00B12E92" w14:paraId="4B2D2E6F" w14:textId="77777777" w:rsidTr="00F50D36">
        <w:tc>
          <w:tcPr>
            <w:tcW w:w="2693" w:type="dxa"/>
          </w:tcPr>
          <w:p w14:paraId="1E472FE1" w14:textId="48D82B84" w:rsidR="00C5044C" w:rsidRPr="00B12E92" w:rsidRDefault="00744676" w:rsidP="002959D5">
            <w:pPr>
              <w:pStyle w:val="berschrift2"/>
              <w:rPr>
                <w:color w:val="000000"/>
                <w:lang w:val="en-GB"/>
              </w:rPr>
            </w:pPr>
            <w:r w:rsidRPr="00B12E92">
              <w:rPr>
                <w:color w:val="000000"/>
                <w:lang w:val="en-GB"/>
              </w:rPr>
              <w:t>Material</w:t>
            </w:r>
          </w:p>
        </w:tc>
        <w:tc>
          <w:tcPr>
            <w:tcW w:w="425" w:type="dxa"/>
          </w:tcPr>
          <w:p w14:paraId="2C048004" w14:textId="77777777" w:rsidR="00C5044C" w:rsidRPr="00B12E92" w:rsidRDefault="00C5044C" w:rsidP="00F42B3A">
            <w:pPr>
              <w:shd w:val="clear" w:color="auto" w:fill="auto"/>
              <w:rPr>
                <w:color w:val="000000"/>
                <w:lang w:val="en-GB"/>
              </w:rPr>
            </w:pPr>
          </w:p>
        </w:tc>
        <w:tc>
          <w:tcPr>
            <w:tcW w:w="6521" w:type="dxa"/>
          </w:tcPr>
          <w:p w14:paraId="43AFD28C" w14:textId="45DE1405" w:rsidR="008A29EC" w:rsidRPr="00B12E92" w:rsidRDefault="006713F6" w:rsidP="005D15A0">
            <w:pPr>
              <w:pStyle w:val="Listenabsatz"/>
              <w:numPr>
                <w:ilvl w:val="0"/>
                <w:numId w:val="32"/>
              </w:numPr>
              <w:shd w:val="clear" w:color="auto" w:fill="auto"/>
              <w:rPr>
                <w:color w:val="000000"/>
                <w:lang w:val="en-GB"/>
              </w:rPr>
            </w:pPr>
            <w:r w:rsidRPr="00B12E92">
              <w:rPr>
                <w:color w:val="000000"/>
                <w:lang w:val="en-GB"/>
              </w:rPr>
              <w:t>Case Study</w:t>
            </w:r>
          </w:p>
        </w:tc>
      </w:tr>
      <w:tr w:rsidR="00B12E92" w:rsidRPr="00B12E92" w14:paraId="208652F1" w14:textId="77777777" w:rsidTr="00F50D36">
        <w:tc>
          <w:tcPr>
            <w:tcW w:w="2693" w:type="dxa"/>
          </w:tcPr>
          <w:p w14:paraId="4A638A40" w14:textId="3F119E1B" w:rsidR="00744676" w:rsidRPr="00B12E92" w:rsidRDefault="00E56D11" w:rsidP="002959D5">
            <w:pPr>
              <w:pStyle w:val="berschrift2"/>
              <w:rPr>
                <w:b w:val="0"/>
                <w:bCs/>
                <w:color w:val="000000"/>
                <w:lang w:val="en-GB"/>
              </w:rPr>
            </w:pPr>
            <w:r w:rsidRPr="00B12E92">
              <w:rPr>
                <w:color w:val="000000"/>
                <w:lang w:val="en-GB"/>
              </w:rPr>
              <w:t>Implementation</w:t>
            </w:r>
          </w:p>
        </w:tc>
        <w:tc>
          <w:tcPr>
            <w:tcW w:w="425" w:type="dxa"/>
          </w:tcPr>
          <w:p w14:paraId="67BB8560" w14:textId="77777777" w:rsidR="00744676" w:rsidRPr="00B12E92" w:rsidRDefault="00744676" w:rsidP="00F42B3A">
            <w:pPr>
              <w:shd w:val="clear" w:color="auto" w:fill="auto"/>
              <w:rPr>
                <w:color w:val="000000"/>
                <w:lang w:val="en-GB"/>
              </w:rPr>
            </w:pPr>
          </w:p>
        </w:tc>
        <w:tc>
          <w:tcPr>
            <w:tcW w:w="6521" w:type="dxa"/>
          </w:tcPr>
          <w:p w14:paraId="1FF8A2B2" w14:textId="49644CC4" w:rsidR="00226FEB" w:rsidRPr="00B12E92" w:rsidRDefault="006713F6" w:rsidP="006713F6">
            <w:pPr>
              <w:pStyle w:val="Listenabsatz"/>
              <w:numPr>
                <w:ilvl w:val="0"/>
                <w:numId w:val="32"/>
              </w:numPr>
              <w:shd w:val="clear" w:color="auto" w:fill="auto"/>
              <w:rPr>
                <w:color w:val="000000"/>
              </w:rPr>
            </w:pPr>
            <w:r w:rsidRPr="00B12E92">
              <w:rPr>
                <w:color w:val="000000"/>
              </w:rPr>
              <w:t>n/a</w:t>
            </w:r>
          </w:p>
        </w:tc>
      </w:tr>
      <w:tr w:rsidR="00B12E92" w:rsidRPr="00B12E92" w14:paraId="4D181EA6" w14:textId="77777777" w:rsidTr="00F50D36">
        <w:tc>
          <w:tcPr>
            <w:tcW w:w="2693" w:type="dxa"/>
          </w:tcPr>
          <w:p w14:paraId="753586A6" w14:textId="4699449D" w:rsidR="002A4D87" w:rsidRPr="00B12E92" w:rsidRDefault="00E56D11" w:rsidP="00A949EF">
            <w:pPr>
              <w:pStyle w:val="berschrift2"/>
              <w:rPr>
                <w:b w:val="0"/>
                <w:bCs/>
                <w:color w:val="000000"/>
                <w:lang w:val="en-GB"/>
              </w:rPr>
            </w:pPr>
            <w:r w:rsidRPr="00B12E92">
              <w:rPr>
                <w:color w:val="000000"/>
                <w:lang w:val="en-GB"/>
              </w:rPr>
              <w:t>Notes</w:t>
            </w:r>
          </w:p>
        </w:tc>
        <w:tc>
          <w:tcPr>
            <w:tcW w:w="425" w:type="dxa"/>
          </w:tcPr>
          <w:p w14:paraId="217B7E2D" w14:textId="77777777" w:rsidR="002A4D87" w:rsidRPr="00B12E92" w:rsidRDefault="002A4D87" w:rsidP="00F42B3A">
            <w:pPr>
              <w:shd w:val="clear" w:color="auto" w:fill="auto"/>
              <w:rPr>
                <w:color w:val="000000"/>
                <w:lang w:val="en-GB"/>
              </w:rPr>
            </w:pPr>
          </w:p>
        </w:tc>
        <w:tc>
          <w:tcPr>
            <w:tcW w:w="6521" w:type="dxa"/>
          </w:tcPr>
          <w:p w14:paraId="19A43F2B" w14:textId="716CE840" w:rsidR="00D629CF" w:rsidRPr="00B12E92" w:rsidRDefault="006713F6" w:rsidP="006713F6">
            <w:pPr>
              <w:pStyle w:val="Listenabsatz"/>
              <w:numPr>
                <w:ilvl w:val="0"/>
                <w:numId w:val="44"/>
              </w:numPr>
              <w:shd w:val="clear" w:color="auto" w:fill="auto"/>
              <w:ind w:left="316" w:hanging="316"/>
              <w:rPr>
                <w:color w:val="000000"/>
                <w:lang w:val="en-GB"/>
              </w:rPr>
            </w:pPr>
            <w:r w:rsidRPr="00B12E92">
              <w:rPr>
                <w:color w:val="000000"/>
              </w:rPr>
              <w:t>n/a</w:t>
            </w:r>
          </w:p>
        </w:tc>
      </w:tr>
      <w:tr w:rsidR="005D15A0" w:rsidRPr="00B12E92" w14:paraId="5B780941" w14:textId="77777777" w:rsidTr="00F50D36">
        <w:tc>
          <w:tcPr>
            <w:tcW w:w="2693" w:type="dxa"/>
          </w:tcPr>
          <w:p w14:paraId="6A4E9BC4" w14:textId="77777777" w:rsidR="005D15A0" w:rsidRPr="00B12E92" w:rsidRDefault="005D15A0" w:rsidP="005D15A0">
            <w:pPr>
              <w:pStyle w:val="berschrift2"/>
              <w:rPr>
                <w:b w:val="0"/>
                <w:bCs/>
                <w:color w:val="000000"/>
                <w:lang w:val="en-GB"/>
              </w:rPr>
            </w:pPr>
            <w:r w:rsidRPr="00B12E92">
              <w:rPr>
                <w:color w:val="000000"/>
                <w:lang w:val="en-GB"/>
              </w:rPr>
              <w:t>Source</w:t>
            </w:r>
          </w:p>
        </w:tc>
        <w:tc>
          <w:tcPr>
            <w:tcW w:w="425" w:type="dxa"/>
          </w:tcPr>
          <w:p w14:paraId="64BA9959" w14:textId="77777777" w:rsidR="005D15A0" w:rsidRPr="00B12E92" w:rsidRDefault="005D15A0" w:rsidP="005D15A0">
            <w:pPr>
              <w:shd w:val="clear" w:color="auto" w:fill="auto"/>
              <w:rPr>
                <w:color w:val="000000"/>
                <w:lang w:val="en-GB"/>
              </w:rPr>
            </w:pPr>
          </w:p>
        </w:tc>
        <w:tc>
          <w:tcPr>
            <w:tcW w:w="6521" w:type="dxa"/>
          </w:tcPr>
          <w:p w14:paraId="6599E1CB" w14:textId="753AFBF7" w:rsidR="005D15A0" w:rsidRPr="00B12E92" w:rsidRDefault="006713F6" w:rsidP="005D15A0">
            <w:pPr>
              <w:shd w:val="clear" w:color="auto" w:fill="auto"/>
              <w:rPr>
                <w:color w:val="000000"/>
              </w:rPr>
            </w:pPr>
            <w:r w:rsidRPr="00B12E92">
              <w:rPr>
                <w:color w:val="000000"/>
              </w:rPr>
              <w:t>Andrea Voigt</w:t>
            </w:r>
          </w:p>
        </w:tc>
      </w:tr>
    </w:tbl>
    <w:p w14:paraId="0DB2B914" w14:textId="5C086AFC" w:rsidR="00E54DEF" w:rsidRPr="00B12E92" w:rsidRDefault="00E54DEF">
      <w:pPr>
        <w:rPr>
          <w:color w:val="000000"/>
        </w:rPr>
      </w:pPr>
    </w:p>
    <w:p w14:paraId="49FD3A5C" w14:textId="77777777" w:rsidR="000B58EE" w:rsidRPr="00B12E92" w:rsidRDefault="000B58EE">
      <w:pPr>
        <w:rPr>
          <w:color w:val="000000"/>
        </w:rPr>
      </w:pPr>
    </w:p>
    <w:p w14:paraId="22636018" w14:textId="77777777" w:rsidR="000B58EE" w:rsidRPr="00B12E92" w:rsidRDefault="000B58EE">
      <w:pPr>
        <w:shd w:val="clear" w:color="auto" w:fill="auto"/>
        <w:spacing w:after="160" w:line="259" w:lineRule="auto"/>
        <w:rPr>
          <w:color w:val="000000"/>
        </w:rPr>
        <w:sectPr w:rsidR="000B58EE" w:rsidRPr="00B12E92" w:rsidSect="004F1F61">
          <w:headerReference w:type="even" r:id="rId7"/>
          <w:headerReference w:type="default" r:id="rId8"/>
          <w:footerReference w:type="even" r:id="rId9"/>
          <w:footerReference w:type="default" r:id="rId10"/>
          <w:pgSz w:w="11906" w:h="16838" w:code="9"/>
          <w:pgMar w:top="1985" w:right="851" w:bottom="851" w:left="1418" w:header="1134" w:footer="397" w:gutter="0"/>
          <w:pgNumType w:start="1"/>
          <w:cols w:space="708"/>
          <w:docGrid w:linePitch="360"/>
        </w:sectPr>
      </w:pPr>
    </w:p>
    <w:p w14:paraId="640EE7DA" w14:textId="342FCCDF" w:rsidR="00863ACE" w:rsidRPr="00B12E92" w:rsidRDefault="00E56D11" w:rsidP="00863ACE">
      <w:pPr>
        <w:pStyle w:val="berschrift2"/>
        <w:spacing w:after="180"/>
        <w:rPr>
          <w:color w:val="000000"/>
          <w:lang w:val="en-GB"/>
        </w:rPr>
      </w:pPr>
      <w:r w:rsidRPr="00B12E92">
        <w:rPr>
          <w:color w:val="000000"/>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B12E92" w:rsidRPr="00B12E92" w14:paraId="27FF2C11" w14:textId="77777777" w:rsidTr="00EC7A8C">
        <w:tc>
          <w:tcPr>
            <w:tcW w:w="9639" w:type="dxa"/>
          </w:tcPr>
          <w:p w14:paraId="2A88F95A" w14:textId="77777777" w:rsidR="00F107B0" w:rsidRPr="00B12E92" w:rsidRDefault="00F107B0" w:rsidP="00F107B0">
            <w:pPr>
              <w:pStyle w:val="Textkrper"/>
              <w:rPr>
                <w:b/>
                <w:color w:val="000000"/>
                <w:lang w:val="en-US"/>
              </w:rPr>
            </w:pPr>
            <w:r w:rsidRPr="00B12E92">
              <w:rPr>
                <w:b/>
                <w:color w:val="000000"/>
                <w:lang w:val="en-US"/>
              </w:rPr>
              <w:t>With shoes or without?</w:t>
            </w:r>
          </w:p>
          <w:p w14:paraId="63D2ABD7" w14:textId="77777777" w:rsidR="00F107B0" w:rsidRPr="00B12E92" w:rsidRDefault="00F107B0" w:rsidP="00F107B0">
            <w:pPr>
              <w:pStyle w:val="Textkrper"/>
              <w:rPr>
                <w:b/>
                <w:color w:val="000000"/>
                <w:lang w:val="en-US"/>
              </w:rPr>
            </w:pPr>
          </w:p>
          <w:p w14:paraId="24174627" w14:textId="77777777" w:rsidR="00F107B0" w:rsidRPr="00B12E92" w:rsidRDefault="00F107B0" w:rsidP="00F107B0">
            <w:pPr>
              <w:pStyle w:val="Textkrper"/>
              <w:rPr>
                <w:bCs/>
                <w:color w:val="000000"/>
                <w:lang w:val="en-US"/>
              </w:rPr>
            </w:pPr>
            <w:r w:rsidRPr="00B12E92">
              <w:rPr>
                <w:bCs/>
                <w:color w:val="000000"/>
                <w:lang w:val="en-US"/>
              </w:rPr>
              <w:t>Please read the case study and answer the questions in writing:</w:t>
            </w:r>
          </w:p>
          <w:p w14:paraId="2BEB00FD" w14:textId="77777777" w:rsidR="00F107B0" w:rsidRPr="00B12E92" w:rsidRDefault="00F107B0" w:rsidP="00F107B0">
            <w:pPr>
              <w:pStyle w:val="Textkrper"/>
              <w:rPr>
                <w:bCs/>
                <w:color w:val="000000"/>
                <w:lang w:val="en-US"/>
              </w:rPr>
            </w:pPr>
          </w:p>
          <w:p w14:paraId="7191B3F0" w14:textId="77777777" w:rsidR="00F107B0" w:rsidRPr="00B12E92" w:rsidRDefault="00F107B0" w:rsidP="00F107B0">
            <w:pPr>
              <w:pStyle w:val="Textkrper"/>
              <w:rPr>
                <w:bCs/>
                <w:color w:val="000000"/>
                <w:lang w:val="en-US"/>
              </w:rPr>
            </w:pPr>
            <w:r w:rsidRPr="00B12E92">
              <w:rPr>
                <w:bCs/>
                <w:color w:val="000000"/>
                <w:lang w:val="en-US"/>
              </w:rPr>
              <w:t xml:space="preserve">Gudrun and her husband also wear their street shoes in their apartment. Gudrun's sister Anna and her family do the same - with one exception: When Anna's husband's family comes to visit, there are slippers in the hallway for the family to wear during their visit. Anna, </w:t>
            </w:r>
            <w:proofErr w:type="gramStart"/>
            <w:r w:rsidRPr="00B12E92">
              <w:rPr>
                <w:bCs/>
                <w:color w:val="000000"/>
                <w:lang w:val="en-US"/>
              </w:rPr>
              <w:t>Gudrun</w:t>
            </w:r>
            <w:proofErr w:type="gramEnd"/>
            <w:r w:rsidRPr="00B12E92">
              <w:rPr>
                <w:bCs/>
                <w:color w:val="000000"/>
                <w:lang w:val="en-US"/>
              </w:rPr>
              <w:t xml:space="preserve"> and their husbands continue to wear their street shoes.</w:t>
            </w:r>
          </w:p>
          <w:p w14:paraId="7DB0E9B5" w14:textId="77777777" w:rsidR="00F107B0" w:rsidRPr="00B12E92" w:rsidRDefault="00F107B0" w:rsidP="00F107B0">
            <w:pPr>
              <w:pStyle w:val="Textkrper"/>
              <w:rPr>
                <w:bCs/>
                <w:color w:val="000000"/>
                <w:lang w:val="en-US"/>
              </w:rPr>
            </w:pPr>
          </w:p>
          <w:p w14:paraId="0702B7C6" w14:textId="77777777" w:rsidR="00F107B0" w:rsidRPr="00B12E92" w:rsidRDefault="00F107B0" w:rsidP="00F107B0">
            <w:pPr>
              <w:pStyle w:val="Textkrper"/>
              <w:rPr>
                <w:bCs/>
                <w:color w:val="000000"/>
                <w:lang w:val="en-US"/>
              </w:rPr>
            </w:pPr>
            <w:r w:rsidRPr="00B12E92">
              <w:rPr>
                <w:bCs/>
                <w:color w:val="000000"/>
                <w:lang w:val="en-US"/>
              </w:rPr>
              <w:t>For some time now, Gudrun has been meeting with some friends to sing together. She wears her shoes on these evenings as well, until she notices at one meeting that everyone else is either wearing only socks or slippers provided by the hostess. Gudrun notices that one friend takes a long time to change her shoes.</w:t>
            </w:r>
          </w:p>
          <w:p w14:paraId="0E50D384" w14:textId="77777777" w:rsidR="00F107B0" w:rsidRPr="00B12E92" w:rsidRDefault="00F107B0" w:rsidP="00F107B0">
            <w:pPr>
              <w:pStyle w:val="Textkrper"/>
              <w:rPr>
                <w:bCs/>
                <w:color w:val="000000"/>
                <w:lang w:val="en-US"/>
              </w:rPr>
            </w:pPr>
          </w:p>
          <w:p w14:paraId="4DCF255A" w14:textId="77777777" w:rsidR="00F107B0" w:rsidRPr="00B12E92" w:rsidRDefault="00F107B0" w:rsidP="00F107B0">
            <w:pPr>
              <w:shd w:val="clear" w:color="auto" w:fill="auto"/>
              <w:rPr>
                <w:bCs/>
                <w:color w:val="000000"/>
                <w:lang w:val="en-US"/>
              </w:rPr>
            </w:pPr>
            <w:r w:rsidRPr="00B12E92">
              <w:rPr>
                <w:bCs/>
                <w:color w:val="000000"/>
                <w:lang w:val="en-US"/>
              </w:rPr>
              <w:t>She wonders if she should also wear slippers at future singing evenings.</w:t>
            </w:r>
          </w:p>
          <w:p w14:paraId="1ED8C297" w14:textId="77777777" w:rsidR="00F107B0" w:rsidRPr="00B12E92" w:rsidRDefault="00F107B0" w:rsidP="00F107B0">
            <w:pPr>
              <w:shd w:val="clear" w:color="auto" w:fill="auto"/>
              <w:rPr>
                <w:color w:val="000000"/>
                <w:lang w:val="en-US"/>
              </w:rPr>
            </w:pPr>
          </w:p>
          <w:p w14:paraId="7CADECF9" w14:textId="77777777" w:rsidR="00F107B0" w:rsidRPr="00B12E92" w:rsidRDefault="00F107B0" w:rsidP="00F107B0">
            <w:pPr>
              <w:pStyle w:val="Listenabsatz"/>
              <w:numPr>
                <w:ilvl w:val="0"/>
                <w:numId w:val="45"/>
              </w:numPr>
              <w:shd w:val="clear" w:color="auto" w:fill="auto"/>
              <w:rPr>
                <w:color w:val="000000"/>
                <w:lang w:val="en-US"/>
              </w:rPr>
            </w:pPr>
            <w:r w:rsidRPr="00B12E92">
              <w:rPr>
                <w:color w:val="000000"/>
                <w:lang w:val="en-US"/>
              </w:rPr>
              <w:t>In your opinion, what are the reasons of the people who wear their shoes also at home? What are the reasons of the people who wear slippers?</w:t>
            </w:r>
          </w:p>
          <w:p w14:paraId="37690FA8" w14:textId="77777777" w:rsidR="00F107B0" w:rsidRPr="00B12E92" w:rsidRDefault="00F107B0" w:rsidP="00F107B0">
            <w:pPr>
              <w:pStyle w:val="Listenabsatz"/>
              <w:numPr>
                <w:ilvl w:val="0"/>
                <w:numId w:val="45"/>
              </w:numPr>
              <w:shd w:val="clear" w:color="auto" w:fill="auto"/>
              <w:rPr>
                <w:color w:val="000000"/>
                <w:lang w:val="en-US"/>
              </w:rPr>
            </w:pPr>
            <w:r w:rsidRPr="00B12E92">
              <w:rPr>
                <w:color w:val="000000"/>
                <w:lang w:val="en-US"/>
              </w:rPr>
              <w:t xml:space="preserve">Which cultural imprints do you think influence this individual decision? </w:t>
            </w:r>
          </w:p>
          <w:p w14:paraId="548A7BF8" w14:textId="77777777" w:rsidR="00F107B0" w:rsidRPr="00B12E92" w:rsidRDefault="00F107B0" w:rsidP="00F107B0">
            <w:pPr>
              <w:pStyle w:val="Listenabsatz"/>
              <w:numPr>
                <w:ilvl w:val="0"/>
                <w:numId w:val="45"/>
              </w:numPr>
              <w:shd w:val="clear" w:color="auto" w:fill="auto"/>
              <w:rPr>
                <w:color w:val="000000"/>
                <w:lang w:val="en-US"/>
              </w:rPr>
            </w:pPr>
            <w:r w:rsidRPr="00B12E92">
              <w:rPr>
                <w:color w:val="000000"/>
                <w:lang w:val="en-US"/>
              </w:rPr>
              <w:t xml:space="preserve">What constructive solutions could the participants develop? In other words, what </w:t>
            </w:r>
            <w:proofErr w:type="gramStart"/>
            <w:r w:rsidRPr="00B12E92">
              <w:rPr>
                <w:color w:val="000000"/>
                <w:lang w:val="en-US"/>
              </w:rPr>
              <w:t>should</w:t>
            </w:r>
            <w:proofErr w:type="gramEnd"/>
            <w:r w:rsidRPr="00B12E92">
              <w:rPr>
                <w:color w:val="000000"/>
                <w:lang w:val="en-US"/>
              </w:rPr>
              <w:t xml:space="preserve"> and could Gudrun do when she meets her friends? And what could her friends do when they see Gudrun wearing street shoes while singing together?</w:t>
            </w:r>
          </w:p>
          <w:p w14:paraId="5FC2AE10" w14:textId="77777777" w:rsidR="00F107B0" w:rsidRPr="00B12E92" w:rsidRDefault="00F107B0" w:rsidP="00F107B0">
            <w:pPr>
              <w:pStyle w:val="Listenabsatz"/>
              <w:numPr>
                <w:ilvl w:val="0"/>
                <w:numId w:val="45"/>
              </w:numPr>
              <w:shd w:val="clear" w:color="auto" w:fill="auto"/>
              <w:rPr>
                <w:color w:val="000000"/>
                <w:lang w:val="en-US"/>
              </w:rPr>
            </w:pPr>
            <w:r w:rsidRPr="00B12E92">
              <w:rPr>
                <w:color w:val="000000"/>
                <w:lang w:val="en-US"/>
              </w:rPr>
              <w:t>How do you handle this yourself? When and where do you wear street shoes and when and where do you wear slippers? What cultural influences have shaped your decision?</w:t>
            </w:r>
          </w:p>
          <w:p w14:paraId="61E84DD7" w14:textId="7E4F399D" w:rsidR="002B57B4" w:rsidRPr="00B12E92" w:rsidRDefault="00F107B0" w:rsidP="00F107B0">
            <w:pPr>
              <w:shd w:val="clear" w:color="auto" w:fill="auto"/>
              <w:spacing w:before="240"/>
              <w:ind w:left="882" w:hanging="882"/>
              <w:rPr>
                <w:color w:val="000000"/>
                <w:sz w:val="20"/>
              </w:rPr>
            </w:pPr>
            <w:r w:rsidRPr="00B12E92">
              <w:rPr>
                <w:color w:val="000000"/>
                <w:sz w:val="20"/>
              </w:rPr>
              <w:t>Source:</w:t>
            </w:r>
            <w:r w:rsidR="00B12E92" w:rsidRPr="00B12E92">
              <w:rPr>
                <w:color w:val="000000"/>
                <w:sz w:val="20"/>
              </w:rPr>
              <w:t xml:space="preserve"> </w:t>
            </w:r>
            <w:r w:rsidRPr="00B12E92">
              <w:rPr>
                <w:color w:val="000000"/>
                <w:sz w:val="20"/>
              </w:rPr>
              <w:t>Andrea Voigt</w:t>
            </w:r>
          </w:p>
        </w:tc>
      </w:tr>
    </w:tbl>
    <w:p w14:paraId="76B13DFD" w14:textId="432B45DD" w:rsidR="00E901B9" w:rsidRPr="00B12E92" w:rsidRDefault="00E901B9" w:rsidP="00B12E92">
      <w:pPr>
        <w:rPr>
          <w:color w:val="000000"/>
        </w:rPr>
      </w:pPr>
    </w:p>
    <w:sectPr w:rsidR="00E901B9" w:rsidRPr="00B12E92" w:rsidSect="004F1F61">
      <w:headerReference w:type="default" r:id="rId11"/>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F2F5" w14:textId="77777777" w:rsidR="004F1F61" w:rsidRDefault="004F1F61" w:rsidP="004D6D8C">
      <w:pPr>
        <w:spacing w:line="240" w:lineRule="auto"/>
      </w:pPr>
      <w:r>
        <w:separator/>
      </w:r>
    </w:p>
  </w:endnote>
  <w:endnote w:type="continuationSeparator" w:id="0">
    <w:p w14:paraId="23EE7FF6" w14:textId="77777777" w:rsidR="004F1F61" w:rsidRDefault="004F1F61"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5D15A0"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61E71">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Pr="005D15A0">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24D5E9D4" w:rsidR="004D6D8C" w:rsidRPr="005D15A0" w:rsidRDefault="00781DE7" w:rsidP="0077317A">
    <w:pPr>
      <w:pStyle w:val="Fuzeile"/>
      <w:ind w:right="360"/>
      <w:rPr>
        <w:color w:val="3364B3"/>
        <w:sz w:val="18"/>
        <w:szCs w:val="18"/>
        <w:lang w:val="en-US"/>
      </w:rPr>
    </w:pPr>
    <w:r w:rsidRPr="00781DE7">
      <w:rPr>
        <w:noProof/>
        <w:color w:val="3364B3"/>
        <w:sz w:val="18"/>
        <w:szCs w:val="18"/>
        <w:lang w:val="en-US"/>
      </w:rPr>
      <w:drawing>
        <wp:anchor distT="0" distB="0" distL="114300" distR="114300" simplePos="0" relativeHeight="251660288"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4165A1" w:rsidRPr="00964216">
      <w:rPr>
        <w:color w:val="3364B3"/>
        <w:sz w:val="18"/>
        <w:szCs w:val="18"/>
        <w:lang w:val="en-US"/>
      </w:rPr>
      <w:t>InCom</w:t>
    </w:r>
    <w:proofErr w:type="spellEnd"/>
    <w:r w:rsidR="00B12E92">
      <w:rPr>
        <w:color w:val="3364B3"/>
        <w:sz w:val="18"/>
        <w:szCs w:val="18"/>
        <w:lang w:val="en-US"/>
      </w:rPr>
      <w:t xml:space="preserve">  –</w:t>
    </w:r>
    <w:proofErr w:type="gramEnd"/>
    <w:r w:rsidR="00B12E92">
      <w:rPr>
        <w:color w:val="3364B3"/>
        <w:sz w:val="18"/>
        <w:szCs w:val="18"/>
        <w:lang w:val="en-US"/>
      </w:rPr>
      <w:t xml:space="preserve">  </w:t>
    </w:r>
    <w:r w:rsidR="004165A1" w:rsidRPr="00EB3973">
      <w:rPr>
        <w:color w:val="3364B3"/>
        <w:sz w:val="18"/>
        <w:szCs w:val="18"/>
        <w:lang w:val="en-US"/>
      </w:rPr>
      <w:t>3. The characteristics of culture, an individual perspective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ECAC" w14:textId="77777777" w:rsidR="004F1F61" w:rsidRDefault="004F1F61" w:rsidP="004D6D8C">
      <w:pPr>
        <w:spacing w:line="240" w:lineRule="auto"/>
      </w:pPr>
      <w:r>
        <w:separator/>
      </w:r>
    </w:p>
  </w:footnote>
  <w:footnote w:type="continuationSeparator" w:id="0">
    <w:p w14:paraId="1F141FBF" w14:textId="77777777" w:rsidR="004F1F61" w:rsidRDefault="004F1F61"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3DC17E6A"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165A1">
      <w:rPr>
        <w:rStyle w:val="Seitenzahl"/>
        <w:noProof/>
      </w:rPr>
      <w:t>1</w: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ADFC" w14:textId="11CC157E" w:rsidR="004D6D8C" w:rsidRPr="005D15A0" w:rsidRDefault="0068727B" w:rsidP="008C022A">
    <w:pPr>
      <w:pStyle w:val="Kopfzeile"/>
      <w:ind w:left="1191" w:right="1418" w:hanging="1191"/>
      <w:rPr>
        <w:b/>
        <w:bCs/>
        <w:color w:val="3364B3"/>
        <w:sz w:val="16"/>
        <w:szCs w:val="16"/>
        <w:lang w:val="en-US"/>
      </w:rPr>
    </w:pPr>
    <w:r w:rsidRPr="008D30D1">
      <w:rPr>
        <w:noProof/>
        <w:sz w:val="28"/>
        <w:szCs w:val="28"/>
        <w:lang w:val="en-GB"/>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69504" behindDoc="0" locked="0" layoutInCell="1" allowOverlap="1" wp14:anchorId="42F1D08C" wp14:editId="51DA5EB4">
          <wp:simplePos x="0" y="0"/>
          <wp:positionH relativeFrom="margin">
            <wp:align>right</wp:align>
          </wp:positionH>
          <wp:positionV relativeFrom="paragraph">
            <wp:posOffset>-137375</wp:posOffset>
          </wp:positionV>
          <wp:extent cx="342000" cy="432000"/>
          <wp:effectExtent l="0" t="0" r="127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D629CF">
      <w:rPr>
        <w:b/>
        <w:bCs/>
        <w:color w:val="3364B3"/>
        <w:sz w:val="28"/>
        <w:szCs w:val="28"/>
        <w:lang w:val="en-US"/>
      </w:rPr>
      <w:t>Learning Review</w:t>
    </w:r>
    <w:r w:rsidR="00240700">
      <w:rPr>
        <w:b/>
        <w:bCs/>
        <w:color w:val="3364B3"/>
        <w:sz w:val="28"/>
        <w:szCs w:val="28"/>
        <w:lang w:val="en-US"/>
      </w:rPr>
      <w:t>:</w:t>
    </w:r>
    <w:r w:rsidR="00B12E92">
      <w:rPr>
        <w:b/>
        <w:bCs/>
        <w:color w:val="3364B3"/>
        <w:sz w:val="28"/>
        <w:szCs w:val="28"/>
        <w:lang w:val="en-US"/>
      </w:rPr>
      <w:t xml:space="preserve"> Case Study –</w:t>
    </w:r>
    <w:r w:rsidR="00240700">
      <w:rPr>
        <w:b/>
        <w:bCs/>
        <w:color w:val="3364B3"/>
        <w:sz w:val="28"/>
        <w:szCs w:val="28"/>
        <w:lang w:val="en-US"/>
      </w:rPr>
      <w:t xml:space="preserve"> </w:t>
    </w:r>
    <w:r w:rsidR="008C022A" w:rsidRPr="008C022A">
      <w:rPr>
        <w:b/>
        <w:bCs/>
        <w:color w:val="3364B3"/>
        <w:sz w:val="28"/>
        <w:szCs w:val="28"/>
        <w:lang w:val="en-US"/>
      </w:rPr>
      <w:t>With shoes or without?</w:t>
    </w: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4042EC2C" w:rsidR="002B7C37" w:rsidRPr="005D15A0" w:rsidRDefault="000D692D" w:rsidP="00C246C7">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6745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5D15A0">
      <w:rPr>
        <w:b/>
        <w:bCs/>
        <w:color w:val="3364B3"/>
        <w:sz w:val="28"/>
        <w:szCs w:val="28"/>
        <w:lang w:val="en-US"/>
      </w:rPr>
      <w:t>Worksheet</w:t>
    </w:r>
    <w:r w:rsidR="000B58EE" w:rsidRPr="005D15A0">
      <w:rPr>
        <w:b/>
        <w:bCs/>
        <w:color w:val="3364B3"/>
        <w:sz w:val="28"/>
        <w:szCs w:val="28"/>
        <w:lang w:val="en-US"/>
      </w:rPr>
      <w:t>:</w:t>
    </w:r>
    <w:r w:rsidR="00B12E92">
      <w:rPr>
        <w:b/>
        <w:bCs/>
        <w:color w:val="3364B3"/>
        <w:sz w:val="28"/>
        <w:szCs w:val="28"/>
        <w:lang w:val="en-US"/>
      </w:rPr>
      <w:t xml:space="preserve"> Case Study – </w:t>
    </w:r>
    <w:r w:rsidR="00A906C3">
      <w:rPr>
        <w:b/>
        <w:bCs/>
        <w:color w:val="3364B3"/>
        <w:sz w:val="28"/>
        <w:szCs w:val="28"/>
        <w:lang w:val="en-US"/>
      </w:rPr>
      <w:t>With shoes or without?</w:t>
    </w:r>
  </w:p>
  <w:p w14:paraId="58070DB6" w14:textId="0BEFC224" w:rsidR="00C727F7" w:rsidRPr="005D15A0"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5D15A0" w:rsidRDefault="00863ACE"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710BD"/>
    <w:multiLevelType w:val="hybridMultilevel"/>
    <w:tmpl w:val="A5D6A086"/>
    <w:lvl w:ilvl="0" w:tplc="04070001">
      <w:start w:val="1"/>
      <w:numFmt w:val="bullet"/>
      <w:lvlText w:val=""/>
      <w:lvlJc w:val="left"/>
      <w:pPr>
        <w:ind w:left="720" w:hanging="360"/>
      </w:pPr>
      <w:rPr>
        <w:rFonts w:ascii="Symbol" w:hAnsi="Symbol" w:hint="default"/>
        <w:color w:val="3364B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4"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5"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8" w15:restartNumberingAfterBreak="0">
    <w:nsid w:val="23F93BDF"/>
    <w:multiLevelType w:val="multilevel"/>
    <w:tmpl w:val="F9DAE85C"/>
    <w:numStyleLink w:val="Nummerierung1"/>
  </w:abstractNum>
  <w:abstractNum w:abstractNumId="19"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1"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0520A3"/>
    <w:multiLevelType w:val="hybridMultilevel"/>
    <w:tmpl w:val="ADF66920"/>
    <w:lvl w:ilvl="0" w:tplc="04070001">
      <w:start w:val="1"/>
      <w:numFmt w:val="bullet"/>
      <w:lvlText w:val=""/>
      <w:lvlJc w:val="left"/>
      <w:pPr>
        <w:ind w:left="720" w:hanging="360"/>
      </w:pPr>
      <w:rPr>
        <w:rFonts w:ascii="Symbol" w:hAnsi="Symbol" w:hint="default"/>
        <w:color w:val="3364B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02D6B63"/>
    <w:multiLevelType w:val="multilevel"/>
    <w:tmpl w:val="8D86C190"/>
    <w:numStyleLink w:val="Aufzhlung2"/>
  </w:abstractNum>
  <w:abstractNum w:abstractNumId="25" w15:restartNumberingAfterBreak="0">
    <w:nsid w:val="320107AE"/>
    <w:multiLevelType w:val="hybridMultilevel"/>
    <w:tmpl w:val="A47E01B0"/>
    <w:lvl w:ilvl="0" w:tplc="98A804F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7" w15:restartNumberingAfterBreak="0">
    <w:nsid w:val="330C104D"/>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3DB329F6"/>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432116FC"/>
    <w:multiLevelType w:val="multilevel"/>
    <w:tmpl w:val="40266978"/>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0"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31"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32"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4"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5" w15:restartNumberingAfterBreak="0">
    <w:nsid w:val="562C29AF"/>
    <w:multiLevelType w:val="multilevel"/>
    <w:tmpl w:val="8D86C190"/>
    <w:numStyleLink w:val="Aufzhlung2"/>
  </w:abstractNum>
  <w:abstractNum w:abstractNumId="36"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8"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50311E"/>
    <w:multiLevelType w:val="hybridMultilevel"/>
    <w:tmpl w:val="00760766"/>
    <w:lvl w:ilvl="0" w:tplc="04070001">
      <w:start w:val="1"/>
      <w:numFmt w:val="bullet"/>
      <w:lvlText w:val=""/>
      <w:lvlJc w:val="left"/>
      <w:pPr>
        <w:ind w:left="720" w:hanging="360"/>
      </w:pPr>
      <w:rPr>
        <w:rFonts w:ascii="Symbol" w:hAnsi="Symbol" w:hint="default"/>
        <w:color w:val="3364B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CE0075"/>
    <w:multiLevelType w:val="multilevel"/>
    <w:tmpl w:val="30660842"/>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1"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42"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2178127">
    <w:abstractNumId w:val="36"/>
  </w:num>
  <w:num w:numId="2" w16cid:durableId="1360351265">
    <w:abstractNumId w:val="42"/>
  </w:num>
  <w:num w:numId="3" w16cid:durableId="1788357">
    <w:abstractNumId w:val="21"/>
  </w:num>
  <w:num w:numId="4" w16cid:durableId="1295065693">
    <w:abstractNumId w:val="7"/>
  </w:num>
  <w:num w:numId="5" w16cid:durableId="594552367">
    <w:abstractNumId w:val="10"/>
  </w:num>
  <w:num w:numId="6" w16cid:durableId="1766415631">
    <w:abstractNumId w:val="37"/>
  </w:num>
  <w:num w:numId="7" w16cid:durableId="869798221">
    <w:abstractNumId w:val="20"/>
  </w:num>
  <w:num w:numId="8" w16cid:durableId="1876306635">
    <w:abstractNumId w:val="0"/>
  </w:num>
  <w:num w:numId="9" w16cid:durableId="1999725739">
    <w:abstractNumId w:val="0"/>
  </w:num>
  <w:num w:numId="10" w16cid:durableId="2021159674">
    <w:abstractNumId w:val="37"/>
  </w:num>
  <w:num w:numId="11" w16cid:durableId="1862621116">
    <w:abstractNumId w:val="8"/>
  </w:num>
  <w:num w:numId="12" w16cid:durableId="876939125">
    <w:abstractNumId w:val="30"/>
  </w:num>
  <w:num w:numId="13" w16cid:durableId="369375575">
    <w:abstractNumId w:val="41"/>
  </w:num>
  <w:num w:numId="14" w16cid:durableId="1452633137">
    <w:abstractNumId w:val="31"/>
  </w:num>
  <w:num w:numId="15" w16cid:durableId="1218277846">
    <w:abstractNumId w:val="2"/>
  </w:num>
  <w:num w:numId="16" w16cid:durableId="1741051607">
    <w:abstractNumId w:val="26"/>
  </w:num>
  <w:num w:numId="17" w16cid:durableId="704405987">
    <w:abstractNumId w:val="1"/>
  </w:num>
  <w:num w:numId="18" w16cid:durableId="1504786032">
    <w:abstractNumId w:val="5"/>
  </w:num>
  <w:num w:numId="19" w16cid:durableId="180900387">
    <w:abstractNumId w:val="34"/>
  </w:num>
  <w:num w:numId="20" w16cid:durableId="262227419">
    <w:abstractNumId w:val="17"/>
  </w:num>
  <w:num w:numId="21" w16cid:durableId="1433933625">
    <w:abstractNumId w:val="12"/>
  </w:num>
  <w:num w:numId="22" w16cid:durableId="1432236260">
    <w:abstractNumId w:val="6"/>
  </w:num>
  <w:num w:numId="23" w16cid:durableId="9337589">
    <w:abstractNumId w:val="15"/>
  </w:num>
  <w:num w:numId="24" w16cid:durableId="1505899906">
    <w:abstractNumId w:val="38"/>
  </w:num>
  <w:num w:numId="25" w16cid:durableId="82800296">
    <w:abstractNumId w:val="19"/>
  </w:num>
  <w:num w:numId="26" w16cid:durableId="279074222">
    <w:abstractNumId w:val="22"/>
  </w:num>
  <w:num w:numId="27" w16cid:durableId="1952738540">
    <w:abstractNumId w:val="16"/>
  </w:num>
  <w:num w:numId="28" w16cid:durableId="725951406">
    <w:abstractNumId w:val="32"/>
  </w:num>
  <w:num w:numId="29" w16cid:durableId="968629385">
    <w:abstractNumId w:val="13"/>
  </w:num>
  <w:num w:numId="30" w16cid:durableId="230163002">
    <w:abstractNumId w:val="14"/>
  </w:num>
  <w:num w:numId="31" w16cid:durableId="381947052">
    <w:abstractNumId w:val="35"/>
  </w:num>
  <w:num w:numId="32" w16cid:durableId="1907304908">
    <w:abstractNumId w:val="33"/>
  </w:num>
  <w:num w:numId="33" w16cid:durableId="1945764479">
    <w:abstractNumId w:val="9"/>
  </w:num>
  <w:num w:numId="34" w16cid:durableId="984747842">
    <w:abstractNumId w:val="3"/>
  </w:num>
  <w:num w:numId="35" w16cid:durableId="541941953">
    <w:abstractNumId w:val="18"/>
  </w:num>
  <w:num w:numId="36" w16cid:durableId="722291684">
    <w:abstractNumId w:val="24"/>
  </w:num>
  <w:num w:numId="37" w16cid:durableId="924647496">
    <w:abstractNumId w:val="4"/>
  </w:num>
  <w:num w:numId="38" w16cid:durableId="201132778">
    <w:abstractNumId w:val="28"/>
  </w:num>
  <w:num w:numId="39" w16cid:durableId="890582755">
    <w:abstractNumId w:val="40"/>
  </w:num>
  <w:num w:numId="40" w16cid:durableId="1026832588">
    <w:abstractNumId w:val="27"/>
  </w:num>
  <w:num w:numId="41" w16cid:durableId="432477306">
    <w:abstractNumId w:val="25"/>
  </w:num>
  <w:num w:numId="42" w16cid:durableId="1787701854">
    <w:abstractNumId w:val="11"/>
  </w:num>
  <w:num w:numId="43" w16cid:durableId="794450203">
    <w:abstractNumId w:val="23"/>
  </w:num>
  <w:num w:numId="44" w16cid:durableId="1409887891">
    <w:abstractNumId w:val="39"/>
  </w:num>
  <w:num w:numId="45" w16cid:durableId="13419349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1"/>
    <w:rsid w:val="000566B2"/>
    <w:rsid w:val="000629E2"/>
    <w:rsid w:val="000A0B81"/>
    <w:rsid w:val="000B58EE"/>
    <w:rsid w:val="000D692D"/>
    <w:rsid w:val="00130773"/>
    <w:rsid w:val="00136442"/>
    <w:rsid w:val="0014129F"/>
    <w:rsid w:val="00155F8C"/>
    <w:rsid w:val="0016657B"/>
    <w:rsid w:val="0020106A"/>
    <w:rsid w:val="00216F3E"/>
    <w:rsid w:val="00226FEB"/>
    <w:rsid w:val="00236B86"/>
    <w:rsid w:val="00240700"/>
    <w:rsid w:val="00251453"/>
    <w:rsid w:val="00251BC7"/>
    <w:rsid w:val="002959D5"/>
    <w:rsid w:val="002A4D87"/>
    <w:rsid w:val="002B57B4"/>
    <w:rsid w:val="002B7C37"/>
    <w:rsid w:val="003B44D5"/>
    <w:rsid w:val="003E16EF"/>
    <w:rsid w:val="003E370B"/>
    <w:rsid w:val="004165A1"/>
    <w:rsid w:val="00431B15"/>
    <w:rsid w:val="004D6D8C"/>
    <w:rsid w:val="004F1F61"/>
    <w:rsid w:val="00505AFD"/>
    <w:rsid w:val="005B5AA0"/>
    <w:rsid w:val="005B7351"/>
    <w:rsid w:val="005C6FBF"/>
    <w:rsid w:val="005D027B"/>
    <w:rsid w:val="005D15A0"/>
    <w:rsid w:val="005D20A6"/>
    <w:rsid w:val="005F22F4"/>
    <w:rsid w:val="0060495F"/>
    <w:rsid w:val="00625762"/>
    <w:rsid w:val="00661E71"/>
    <w:rsid w:val="006713F6"/>
    <w:rsid w:val="006811BB"/>
    <w:rsid w:val="0068727B"/>
    <w:rsid w:val="006D7621"/>
    <w:rsid w:val="00704586"/>
    <w:rsid w:val="00715588"/>
    <w:rsid w:val="007255EF"/>
    <w:rsid w:val="00744676"/>
    <w:rsid w:val="0077317A"/>
    <w:rsid w:val="00781DE7"/>
    <w:rsid w:val="007B7F2A"/>
    <w:rsid w:val="007E02B6"/>
    <w:rsid w:val="007F12B7"/>
    <w:rsid w:val="00863ACE"/>
    <w:rsid w:val="00866BBB"/>
    <w:rsid w:val="008774E5"/>
    <w:rsid w:val="00894474"/>
    <w:rsid w:val="0089751B"/>
    <w:rsid w:val="008A29EC"/>
    <w:rsid w:val="008A740D"/>
    <w:rsid w:val="008C022A"/>
    <w:rsid w:val="008D30D1"/>
    <w:rsid w:val="008F445A"/>
    <w:rsid w:val="0095241B"/>
    <w:rsid w:val="00991123"/>
    <w:rsid w:val="00992A0F"/>
    <w:rsid w:val="00997037"/>
    <w:rsid w:val="009A639A"/>
    <w:rsid w:val="009C607C"/>
    <w:rsid w:val="00A66EBA"/>
    <w:rsid w:val="00A76320"/>
    <w:rsid w:val="00A87365"/>
    <w:rsid w:val="00A906C3"/>
    <w:rsid w:val="00A949EF"/>
    <w:rsid w:val="00AD09E3"/>
    <w:rsid w:val="00AE158D"/>
    <w:rsid w:val="00B12E92"/>
    <w:rsid w:val="00B94667"/>
    <w:rsid w:val="00B96198"/>
    <w:rsid w:val="00C1027A"/>
    <w:rsid w:val="00C246C7"/>
    <w:rsid w:val="00C5044C"/>
    <w:rsid w:val="00C727F7"/>
    <w:rsid w:val="00C85351"/>
    <w:rsid w:val="00C934A0"/>
    <w:rsid w:val="00CC4072"/>
    <w:rsid w:val="00D37C28"/>
    <w:rsid w:val="00D45C5C"/>
    <w:rsid w:val="00D520B4"/>
    <w:rsid w:val="00D629CF"/>
    <w:rsid w:val="00D73D0A"/>
    <w:rsid w:val="00D87A92"/>
    <w:rsid w:val="00D94F5F"/>
    <w:rsid w:val="00D96EC7"/>
    <w:rsid w:val="00DA51BE"/>
    <w:rsid w:val="00DB6CA5"/>
    <w:rsid w:val="00E1604D"/>
    <w:rsid w:val="00E4580B"/>
    <w:rsid w:val="00E54DEF"/>
    <w:rsid w:val="00E56D11"/>
    <w:rsid w:val="00E65B76"/>
    <w:rsid w:val="00E901B9"/>
    <w:rsid w:val="00EC25B0"/>
    <w:rsid w:val="00EC5AEC"/>
    <w:rsid w:val="00EC795A"/>
    <w:rsid w:val="00EC7A8C"/>
    <w:rsid w:val="00ED0484"/>
    <w:rsid w:val="00F107B0"/>
    <w:rsid w:val="00F370DC"/>
    <w:rsid w:val="00F42B3A"/>
    <w:rsid w:val="00F50D36"/>
    <w:rsid w:val="00F61381"/>
    <w:rsid w:val="00F64153"/>
    <w:rsid w:val="00F74C72"/>
    <w:rsid w:val="00FA3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chartTrackingRefBased/>
  <w15:docId w15:val="{58FD2B0E-406E-4227-A911-9278BD6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1747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11</cp:revision>
  <dcterms:created xsi:type="dcterms:W3CDTF">2023-07-14T18:49:00Z</dcterms:created>
  <dcterms:modified xsi:type="dcterms:W3CDTF">2024-03-30T23:25:00Z</dcterms:modified>
</cp:coreProperties>
</file>